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7B" w:rsidRPr="000D3F7B" w:rsidRDefault="000D3F7B" w:rsidP="008F0C48">
      <w:pPr>
        <w:tabs>
          <w:tab w:val="left" w:pos="7655"/>
        </w:tabs>
        <w:spacing w:before="200"/>
        <w:jc w:val="both"/>
        <w:rPr>
          <w:rFonts w:ascii="Calibri Light" w:eastAsia="Kozuka Gothic Pro M" w:hAnsi="Calibri Light" w:cs="Times New Roman"/>
          <w:b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b/>
          <w:sz w:val="20"/>
          <w:szCs w:val="20"/>
        </w:rPr>
        <w:t xml:space="preserve">COVILI · </w:t>
      </w:r>
      <w:r w:rsidR="008E1340">
        <w:rPr>
          <w:rFonts w:ascii="Calibri Light" w:eastAsia="Kozuka Gothic Pro M" w:hAnsi="Calibri Light" w:cs="Times New Roman"/>
          <w:b/>
          <w:sz w:val="20"/>
          <w:szCs w:val="20"/>
        </w:rPr>
        <w:t>LA FORZA DI UN SOGNO</w:t>
      </w:r>
      <w:r w:rsidR="009C39DC">
        <w:rPr>
          <w:rFonts w:ascii="Calibri Light" w:eastAsia="Kozuka Gothic Pro M" w:hAnsi="Calibri Light" w:cs="Times New Roman"/>
          <w:b/>
          <w:sz w:val="20"/>
          <w:szCs w:val="20"/>
        </w:rPr>
        <w:tab/>
      </w:r>
      <w:r>
        <w:rPr>
          <w:rFonts w:ascii="Calibri Light" w:eastAsia="Kozuka Gothic Pro M" w:hAnsi="Calibri Light" w:cs="Times New Roman"/>
          <w:b/>
          <w:sz w:val="20"/>
          <w:szCs w:val="20"/>
        </w:rPr>
        <w:t>www.covili.com</w:t>
      </w:r>
    </w:p>
    <w:p w:rsidR="000D3F7B" w:rsidRPr="000D3F7B" w:rsidRDefault="008E1340" w:rsidP="008F0C48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>
        <w:rPr>
          <w:rFonts w:ascii="Calibri Light" w:eastAsia="Kozuka Gothic Pro M" w:hAnsi="Calibri Light" w:cs="Times New Roman"/>
          <w:sz w:val="20"/>
          <w:szCs w:val="20"/>
        </w:rPr>
        <w:t>Umbertide e Assisi</w:t>
      </w:r>
      <w:r w:rsidR="000D3F7B" w:rsidRPr="000D3F7B">
        <w:rPr>
          <w:rFonts w:ascii="Calibri Light" w:eastAsia="Kozuka Gothic Pro M" w:hAnsi="Calibri Light" w:cs="Times New Roman"/>
          <w:sz w:val="20"/>
          <w:szCs w:val="20"/>
        </w:rPr>
        <w:t xml:space="preserve"> - dal </w:t>
      </w:r>
      <w:r>
        <w:rPr>
          <w:rFonts w:ascii="Calibri Light" w:eastAsia="Kozuka Gothic Pro M" w:hAnsi="Calibri Light" w:cs="Times New Roman"/>
          <w:sz w:val="20"/>
          <w:szCs w:val="20"/>
        </w:rPr>
        <w:t>21</w:t>
      </w:r>
      <w:r w:rsidR="000D3F7B" w:rsidRPr="000D3F7B">
        <w:rPr>
          <w:rFonts w:ascii="Calibri Light" w:eastAsia="Kozuka Gothic Pro M" w:hAnsi="Calibri Light" w:cs="Times New Roman"/>
          <w:sz w:val="20"/>
          <w:szCs w:val="20"/>
        </w:rPr>
        <w:t xml:space="preserve"> </w:t>
      </w:r>
      <w:r>
        <w:rPr>
          <w:rFonts w:ascii="Calibri Light" w:eastAsia="Kozuka Gothic Pro M" w:hAnsi="Calibri Light" w:cs="Times New Roman"/>
          <w:sz w:val="20"/>
          <w:szCs w:val="20"/>
        </w:rPr>
        <w:t>marzo</w:t>
      </w:r>
      <w:r w:rsidR="000D3F7B" w:rsidRPr="000D3F7B">
        <w:rPr>
          <w:rFonts w:ascii="Calibri Light" w:eastAsia="Kozuka Gothic Pro M" w:hAnsi="Calibri Light" w:cs="Times New Roman"/>
          <w:sz w:val="20"/>
          <w:szCs w:val="20"/>
        </w:rPr>
        <w:t xml:space="preserve"> al </w:t>
      </w:r>
      <w:r>
        <w:rPr>
          <w:rFonts w:ascii="Calibri Light" w:eastAsia="Kozuka Gothic Pro M" w:hAnsi="Calibri Light" w:cs="Times New Roman"/>
          <w:sz w:val="20"/>
          <w:szCs w:val="20"/>
        </w:rPr>
        <w:t>21 giugno 2020</w:t>
      </w:r>
    </w:p>
    <w:p w:rsidR="000D3F7B" w:rsidRPr="000D3F7B" w:rsidRDefault="000D3F7B" w:rsidP="008F0C48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Promosso da:</w:t>
      </w:r>
      <w:r w:rsidR="00F004D8">
        <w:rPr>
          <w:rFonts w:ascii="Calibri Light" w:eastAsia="Kozuka Gothic Pro M" w:hAnsi="Calibri Light" w:cs="Times New Roman"/>
          <w:sz w:val="20"/>
          <w:szCs w:val="20"/>
        </w:rPr>
        <w:t xml:space="preserve"> </w:t>
      </w:r>
      <w:r w:rsidR="008E1340">
        <w:rPr>
          <w:rFonts w:ascii="Calibri Light" w:eastAsia="Kozuka Gothic Pro M" w:hAnsi="Calibri Light" w:cs="Times New Roman"/>
          <w:sz w:val="20"/>
          <w:szCs w:val="20"/>
        </w:rPr>
        <w:t xml:space="preserve">Comune di Umbertide - Basilica Papale di Santa Maria degli Angeli in </w:t>
      </w:r>
      <w:proofErr w:type="spellStart"/>
      <w:r w:rsidR="008E1340">
        <w:rPr>
          <w:rFonts w:ascii="Calibri Light" w:eastAsia="Kozuka Gothic Pro M" w:hAnsi="Calibri Light" w:cs="Times New Roman"/>
          <w:sz w:val="20"/>
          <w:szCs w:val="20"/>
        </w:rPr>
        <w:t>Porziuncola</w:t>
      </w:r>
      <w:proofErr w:type="spellEnd"/>
    </w:p>
    <w:p w:rsidR="008E1340" w:rsidRDefault="000D3F7B" w:rsidP="008F0C48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Con il Patrocinio di: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Regione </w:t>
      </w:r>
      <w:r w:rsidR="008E1340">
        <w:rPr>
          <w:rFonts w:ascii="Calibri Light" w:eastAsia="Kozuka Gothic Pro M" w:hAnsi="Calibri Light" w:cs="Times New Roman"/>
          <w:sz w:val="20"/>
          <w:szCs w:val="20"/>
        </w:rPr>
        <w:t>Umbria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Ministero dell’Istruzione, dell’Università e della Ricerca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>,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Ufficio Scolastico Regionale per </w:t>
      </w:r>
      <w:r w:rsidR="008E1340">
        <w:rPr>
          <w:rFonts w:ascii="Calibri Light" w:eastAsia="Kozuka Gothic Pro M" w:hAnsi="Calibri Light" w:cs="Times New Roman"/>
          <w:sz w:val="20"/>
          <w:szCs w:val="20"/>
        </w:rPr>
        <w:t>l’Umbria</w:t>
      </w:r>
    </w:p>
    <w:p w:rsidR="008E1340" w:rsidRPr="000D3F7B" w:rsidRDefault="008E1340" w:rsidP="008E1340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>
        <w:rPr>
          <w:rFonts w:ascii="Calibri Light" w:eastAsia="Kozuka Gothic Pro M" w:hAnsi="Calibri Light" w:cs="Times New Roman"/>
          <w:i/>
          <w:sz w:val="16"/>
          <w:szCs w:val="16"/>
        </w:rPr>
        <w:t>Con la C</w:t>
      </w: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ollaborazione di: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</w:t>
      </w:r>
      <w:r>
        <w:rPr>
          <w:rFonts w:ascii="Calibri Light" w:eastAsia="Kozuka Gothic Pro M" w:hAnsi="Calibri Light" w:cs="Times New Roman"/>
          <w:sz w:val="20"/>
          <w:szCs w:val="20"/>
        </w:rPr>
        <w:t xml:space="preserve">Museo della </w:t>
      </w:r>
      <w:proofErr w:type="spellStart"/>
      <w:r>
        <w:rPr>
          <w:rFonts w:ascii="Calibri Light" w:eastAsia="Kozuka Gothic Pro M" w:hAnsi="Calibri Light" w:cs="Times New Roman"/>
          <w:sz w:val="20"/>
          <w:szCs w:val="20"/>
        </w:rPr>
        <w:t>Porziuncola</w:t>
      </w:r>
      <w:proofErr w:type="spellEnd"/>
      <w:r>
        <w:rPr>
          <w:rFonts w:ascii="Calibri Light" w:eastAsia="Kozuka Gothic Pro M" w:hAnsi="Calibri Light" w:cs="Times New Roman"/>
          <w:sz w:val="20"/>
          <w:szCs w:val="20"/>
        </w:rPr>
        <w:t xml:space="preserve"> - Istituto di Istruzione Superiore Campus “Leonardo Da Vinci”</w:t>
      </w:r>
    </w:p>
    <w:p w:rsidR="008E1340" w:rsidRPr="000D3F7B" w:rsidRDefault="008E1340" w:rsidP="008E1340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 xml:space="preserve">Con </w:t>
      </w:r>
      <w:r>
        <w:rPr>
          <w:rFonts w:ascii="Calibri Light" w:eastAsia="Kozuka Gothic Pro M" w:hAnsi="Calibri Light" w:cs="Times New Roman"/>
          <w:i/>
          <w:sz w:val="16"/>
          <w:szCs w:val="16"/>
        </w:rPr>
        <w:t>il Sostegno di</w:t>
      </w: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</w:t>
      </w:r>
      <w:r>
        <w:rPr>
          <w:rFonts w:ascii="Calibri Light" w:eastAsia="Kozuka Gothic Pro M" w:hAnsi="Calibri Light" w:cs="Times New Roman"/>
          <w:sz w:val="20"/>
          <w:szCs w:val="20"/>
        </w:rPr>
        <w:t xml:space="preserve">Istituto </w:t>
      </w:r>
      <w:proofErr w:type="spellStart"/>
      <w:r>
        <w:rPr>
          <w:rFonts w:ascii="Calibri Light" w:eastAsia="Kozuka Gothic Pro M" w:hAnsi="Calibri Light" w:cs="Times New Roman"/>
          <w:sz w:val="20"/>
          <w:szCs w:val="20"/>
        </w:rPr>
        <w:t>Prosperius</w:t>
      </w:r>
      <w:proofErr w:type="spellEnd"/>
      <w:r>
        <w:rPr>
          <w:rFonts w:ascii="Calibri Light" w:eastAsia="Kozuka Gothic Pro M" w:hAnsi="Calibri Light" w:cs="Times New Roman"/>
          <w:sz w:val="20"/>
          <w:szCs w:val="20"/>
        </w:rPr>
        <w:t xml:space="preserve"> Tiberino</w:t>
      </w:r>
      <w:r w:rsidR="00F004D8">
        <w:rPr>
          <w:rFonts w:ascii="Calibri Light" w:eastAsia="Kozuka Gothic Pro M" w:hAnsi="Calibri Light" w:cs="Times New Roman"/>
          <w:sz w:val="20"/>
          <w:szCs w:val="20"/>
        </w:rPr>
        <w:t xml:space="preserve">                                                                                 </w:t>
      </w:r>
      <w:r w:rsidR="00F004D8">
        <w:rPr>
          <w:rFonts w:ascii="Calibri Light" w:eastAsia="Kozuka Gothic Pro M" w:hAnsi="Calibri Light" w:cs="Times New Roman"/>
          <w:i/>
          <w:sz w:val="16"/>
          <w:szCs w:val="16"/>
        </w:rPr>
        <w:t>Organizzazione di</w:t>
      </w:r>
      <w:r w:rsidR="00F004D8" w:rsidRPr="000D3F7B">
        <w:rPr>
          <w:rFonts w:ascii="Calibri Light" w:eastAsia="Kozuka Gothic Pro M" w:hAnsi="Calibri Light" w:cs="Times New Roman"/>
          <w:i/>
          <w:sz w:val="16"/>
          <w:szCs w:val="16"/>
        </w:rPr>
        <w:t>:</w:t>
      </w:r>
      <w:r w:rsidR="00F004D8" w:rsidRPr="000D3F7B">
        <w:rPr>
          <w:rFonts w:ascii="Calibri Light" w:eastAsia="Kozuka Gothic Pro M" w:hAnsi="Calibri Light" w:cs="Times New Roman"/>
          <w:sz w:val="20"/>
          <w:szCs w:val="20"/>
        </w:rPr>
        <w:t xml:space="preserve"> </w:t>
      </w:r>
      <w:proofErr w:type="spellStart"/>
      <w:r w:rsidR="00F004D8">
        <w:rPr>
          <w:rFonts w:ascii="Calibri Light" w:eastAsia="Kozuka Gothic Pro M" w:hAnsi="Calibri Light" w:cs="Times New Roman"/>
          <w:sz w:val="20"/>
          <w:szCs w:val="20"/>
        </w:rPr>
        <w:t>CoviliArte</w:t>
      </w:r>
      <w:proofErr w:type="spellEnd"/>
    </w:p>
    <w:p w:rsidR="000D3F7B" w:rsidRPr="000D3F7B" w:rsidRDefault="0016269B" w:rsidP="001E6FC7">
      <w:pPr>
        <w:pBdr>
          <w:bottom w:val="single" w:sz="4" w:space="1" w:color="auto"/>
        </w:pBdr>
        <w:spacing w:before="200"/>
        <w:jc w:val="both"/>
        <w:rPr>
          <w:rFonts w:ascii="Calibri Light" w:eastAsia="Kozuka Gothic Pro M" w:hAnsi="Calibri Light" w:cs="Times New Roman"/>
          <w:b/>
          <w:sz w:val="2"/>
          <w:szCs w:val="2"/>
        </w:rPr>
      </w:pPr>
      <w:r>
        <w:rPr>
          <w:rFonts w:ascii="Calibri Light" w:eastAsia="Kozuka Gothic Pro M" w:hAnsi="Calibri Light" w:cs="Times New Roman"/>
          <w:i/>
          <w:sz w:val="16"/>
          <w:szCs w:val="16"/>
        </w:rPr>
        <w:t>Si Ringraziano</w:t>
      </w:r>
      <w:r w:rsidR="008E1340" w:rsidRPr="000D3F7B">
        <w:rPr>
          <w:rFonts w:ascii="Calibri Light" w:eastAsia="Kozuka Gothic Pro M" w:hAnsi="Calibri Light" w:cs="Times New Roman"/>
          <w:i/>
          <w:sz w:val="16"/>
          <w:szCs w:val="16"/>
        </w:rPr>
        <w:t>:</w:t>
      </w:r>
      <w:r w:rsidR="008E1340" w:rsidRPr="000D3F7B">
        <w:rPr>
          <w:rFonts w:ascii="Calibri Light" w:eastAsia="Kozuka Gothic Pro M" w:hAnsi="Calibri Light" w:cs="Times New Roman"/>
          <w:sz w:val="20"/>
          <w:szCs w:val="20"/>
        </w:rPr>
        <w:t xml:space="preserve"> </w:t>
      </w:r>
      <w:r>
        <w:rPr>
          <w:rFonts w:ascii="Calibri Light" w:eastAsia="Kozuka Gothic Pro M" w:hAnsi="Calibri Light" w:cs="Times New Roman"/>
          <w:sz w:val="20"/>
          <w:szCs w:val="20"/>
        </w:rPr>
        <w:t xml:space="preserve">G.M. Meccanica - La Bottega del Tartufo - Broker </w:t>
      </w:r>
      <w:proofErr w:type="spellStart"/>
      <w:r>
        <w:rPr>
          <w:rFonts w:ascii="Calibri Light" w:eastAsia="Kozuka Gothic Pro M" w:hAnsi="Calibri Light" w:cs="Times New Roman"/>
          <w:sz w:val="20"/>
          <w:szCs w:val="20"/>
        </w:rPr>
        <w:t>Insu</w:t>
      </w:r>
      <w:r w:rsidR="00EF7642">
        <w:rPr>
          <w:rFonts w:ascii="Calibri Light" w:eastAsia="Kozuka Gothic Pro M" w:hAnsi="Calibri Light" w:cs="Times New Roman"/>
          <w:sz w:val="20"/>
          <w:szCs w:val="20"/>
        </w:rPr>
        <w:t>rance</w:t>
      </w:r>
      <w:proofErr w:type="spellEnd"/>
      <w:r w:rsidR="00EF7642">
        <w:rPr>
          <w:rFonts w:ascii="Calibri Light" w:eastAsia="Kozuka Gothic Pro M" w:hAnsi="Calibri Light" w:cs="Times New Roman"/>
          <w:sz w:val="20"/>
          <w:szCs w:val="20"/>
        </w:rPr>
        <w:t xml:space="preserve"> Group LLOYD’S </w:t>
      </w:r>
      <w:proofErr w:type="spellStart"/>
      <w:r w:rsidR="00EF7642">
        <w:rPr>
          <w:rFonts w:ascii="Calibri Light" w:eastAsia="Kozuka Gothic Pro M" w:hAnsi="Calibri Light" w:cs="Times New Roman"/>
          <w:sz w:val="20"/>
          <w:szCs w:val="20"/>
        </w:rPr>
        <w:t>CiaccioArte</w:t>
      </w:r>
      <w:proofErr w:type="spellEnd"/>
      <w:r w:rsidR="001E6FC7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bookmarkStart w:id="0" w:name="_GoBack"/>
      <w:bookmarkEnd w:id="0"/>
      <w:r w:rsidR="001E6FC7">
        <w:rPr>
          <w:rFonts w:ascii="Calibri Light" w:eastAsia="Kozuka Gothic Pro M" w:hAnsi="Calibri Light" w:cs="Times New Roman"/>
          <w:sz w:val="20"/>
          <w:szCs w:val="20"/>
        </w:rPr>
        <w:t xml:space="preserve"> </w:t>
      </w:r>
      <w:proofErr w:type="spellStart"/>
      <w:r w:rsidR="001E6FC7">
        <w:rPr>
          <w:rFonts w:ascii="Calibri Light" w:eastAsia="Kozuka Gothic Pro M" w:hAnsi="Calibri Light" w:cs="Times New Roman"/>
          <w:sz w:val="20"/>
          <w:szCs w:val="20"/>
        </w:rPr>
        <w:t>Mediasoft</w:t>
      </w:r>
      <w:proofErr w:type="spellEnd"/>
      <w:r w:rsidR="001E6FC7">
        <w:rPr>
          <w:rFonts w:ascii="Calibri Light" w:eastAsia="Kozuka Gothic Pro M" w:hAnsi="Calibri Light" w:cs="Times New Roman"/>
          <w:sz w:val="20"/>
          <w:szCs w:val="20"/>
        </w:rPr>
        <w:br/>
      </w:r>
    </w:p>
    <w:p w:rsidR="000D3F7B" w:rsidRDefault="000D3F7B" w:rsidP="008F0C48">
      <w:pPr>
        <w:spacing w:before="200"/>
        <w:jc w:val="both"/>
        <w:rPr>
          <w:rFonts w:ascii="Calibri Light" w:eastAsia="Kozuka Gothic Pro M" w:hAnsi="Calibri Light" w:cs="Times New Roman"/>
          <w:b/>
          <w:sz w:val="26"/>
          <w:szCs w:val="26"/>
        </w:rPr>
      </w:pPr>
      <w:r w:rsidRPr="0016269B">
        <w:rPr>
          <w:rFonts w:ascii="Calibri Light" w:eastAsia="Kozuka Gothic Pro M" w:hAnsi="Calibri Light" w:cs="Times New Roman"/>
          <w:b/>
          <w:sz w:val="26"/>
          <w:szCs w:val="26"/>
        </w:rPr>
        <w:t>COVILI</w:t>
      </w:r>
      <w:r w:rsidR="0016269B" w:rsidRPr="0016269B">
        <w:rPr>
          <w:rFonts w:ascii="Calibri Light" w:eastAsia="Kozuka Gothic Pro M" w:hAnsi="Calibri Light" w:cs="Times New Roman"/>
          <w:b/>
          <w:sz w:val="26"/>
          <w:szCs w:val="26"/>
        </w:rPr>
        <w:t xml:space="preserve"> · </w:t>
      </w:r>
      <w:r w:rsidR="0016269B">
        <w:rPr>
          <w:rFonts w:ascii="Calibri Light" w:eastAsia="Kozuka Gothic Pro M" w:hAnsi="Calibri Light" w:cs="Times New Roman"/>
          <w:b/>
          <w:sz w:val="26"/>
          <w:szCs w:val="26"/>
        </w:rPr>
        <w:t>LA FORZA DI UN SOGNO</w:t>
      </w:r>
    </w:p>
    <w:p w:rsidR="0016269B" w:rsidRDefault="0016269B" w:rsidP="008F0C48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 w:rsidRPr="0016269B">
        <w:rPr>
          <w:rFonts w:ascii="Calibri Light" w:eastAsia="Kozuka Gothic Pro M" w:hAnsi="Calibri Light" w:cs="Times New Roman"/>
          <w:sz w:val="26"/>
          <w:szCs w:val="26"/>
        </w:rPr>
        <w:t>L’Umbria</w:t>
      </w:r>
      <w:r>
        <w:rPr>
          <w:rFonts w:ascii="Calibri Light" w:eastAsia="Kozuka Gothic Pro M" w:hAnsi="Calibri Light" w:cs="Times New Roman"/>
          <w:sz w:val="26"/>
          <w:szCs w:val="26"/>
        </w:rPr>
        <w:t xml:space="preserve"> rende omaggio a un grande artista del ‘900 con tre mostre </w:t>
      </w:r>
      <w:r w:rsidR="00F004D8">
        <w:rPr>
          <w:rFonts w:ascii="Calibri Light" w:eastAsia="Kozuka Gothic Pro M" w:hAnsi="Calibri Light" w:cs="Times New Roman"/>
          <w:sz w:val="26"/>
          <w:szCs w:val="26"/>
        </w:rPr>
        <w:t xml:space="preserve">allestite contemporaneamente in luoghi suggestivi e </w:t>
      </w:r>
      <w:r>
        <w:rPr>
          <w:rFonts w:ascii="Calibri Light" w:eastAsia="Kozuka Gothic Pro M" w:hAnsi="Calibri Light" w:cs="Times New Roman"/>
          <w:sz w:val="26"/>
          <w:szCs w:val="26"/>
        </w:rPr>
        <w:t>significativi nelle città di Umbertide e Assisi</w:t>
      </w:r>
      <w:r w:rsidR="00F004D8">
        <w:rPr>
          <w:rFonts w:ascii="Calibri Light" w:eastAsia="Kozuka Gothic Pro M" w:hAnsi="Calibri Light" w:cs="Times New Roman"/>
          <w:sz w:val="26"/>
          <w:szCs w:val="26"/>
        </w:rPr>
        <w:t>,</w:t>
      </w:r>
      <w:r w:rsidR="00F004D8" w:rsidRPr="00F004D8">
        <w:rPr>
          <w:rFonts w:ascii="Calibri Light" w:eastAsia="Kozuka Gothic Pro M" w:hAnsi="Calibri Light" w:cs="Times New Roman"/>
          <w:sz w:val="26"/>
          <w:szCs w:val="26"/>
        </w:rPr>
        <w:t xml:space="preserve"> </w:t>
      </w:r>
      <w:r w:rsidR="00F004D8">
        <w:rPr>
          <w:rFonts w:ascii="Calibri Light" w:eastAsia="Kozuka Gothic Pro M" w:hAnsi="Calibri Light" w:cs="Times New Roman"/>
          <w:sz w:val="26"/>
          <w:szCs w:val="26"/>
        </w:rPr>
        <w:t>dal titolo “</w:t>
      </w:r>
      <w:hyperlink r:id="rId6" w:history="1">
        <w:r w:rsidR="00F004D8" w:rsidRPr="00F004D8">
          <w:rPr>
            <w:rStyle w:val="Collegamentoipertestuale"/>
            <w:rFonts w:ascii="Calibri Light" w:eastAsia="Kozuka Gothic Pro M" w:hAnsi="Calibri Light" w:cs="Times New Roman"/>
            <w:sz w:val="26"/>
            <w:szCs w:val="26"/>
          </w:rPr>
          <w:t>COVILI - La forza di un sogno</w:t>
        </w:r>
      </w:hyperlink>
      <w:r w:rsidR="00F004D8">
        <w:rPr>
          <w:rFonts w:ascii="Calibri Light" w:eastAsia="Kozuka Gothic Pro M" w:hAnsi="Calibri Light" w:cs="Times New Roman"/>
          <w:sz w:val="26"/>
          <w:szCs w:val="26"/>
        </w:rPr>
        <w:t>”.</w:t>
      </w:r>
    </w:p>
    <w:p w:rsidR="0016269B" w:rsidRDefault="0016269B" w:rsidP="008F0C48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>
        <w:rPr>
          <w:rFonts w:ascii="Calibri Light" w:eastAsia="Kozuka Gothic Pro M" w:hAnsi="Calibri Light" w:cs="Times New Roman"/>
          <w:sz w:val="26"/>
          <w:szCs w:val="26"/>
        </w:rPr>
        <w:t xml:space="preserve">L’Umbria è stata riconoscente verso </w:t>
      </w:r>
      <w:hyperlink r:id="rId7" w:history="1">
        <w:r w:rsidRPr="00F004D8">
          <w:rPr>
            <w:rStyle w:val="Collegamentoipertestuale"/>
            <w:rFonts w:ascii="Calibri Light" w:eastAsia="Kozuka Gothic Pro M" w:hAnsi="Calibri Light" w:cs="Times New Roman"/>
            <w:sz w:val="26"/>
            <w:szCs w:val="26"/>
          </w:rPr>
          <w:t>Gino Covili</w:t>
        </w:r>
      </w:hyperlink>
      <w:r>
        <w:rPr>
          <w:rFonts w:ascii="Calibri Light" w:eastAsia="Kozuka Gothic Pro M" w:hAnsi="Calibri Light" w:cs="Times New Roman"/>
          <w:sz w:val="26"/>
          <w:szCs w:val="26"/>
        </w:rPr>
        <w:t>.</w:t>
      </w:r>
    </w:p>
    <w:p w:rsidR="0016269B" w:rsidRDefault="0016269B" w:rsidP="008F0C48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>
        <w:rPr>
          <w:rFonts w:ascii="Calibri Light" w:eastAsia="Kozuka Gothic Pro M" w:hAnsi="Calibri Light" w:cs="Times New Roman"/>
          <w:sz w:val="26"/>
          <w:szCs w:val="26"/>
        </w:rPr>
        <w:t>Nel 1981 Terni gli assegn</w:t>
      </w:r>
      <w:r w:rsidR="00D4066F">
        <w:rPr>
          <w:rFonts w:ascii="Calibri Light" w:eastAsia="Kozuka Gothic Pro M" w:hAnsi="Calibri Light" w:cs="Times New Roman"/>
          <w:sz w:val="26"/>
          <w:szCs w:val="26"/>
        </w:rPr>
        <w:t>ò</w:t>
      </w:r>
      <w:r>
        <w:rPr>
          <w:rFonts w:ascii="Calibri Light" w:eastAsia="Kozuka Gothic Pro M" w:hAnsi="Calibri Light" w:cs="Times New Roman"/>
          <w:sz w:val="26"/>
          <w:szCs w:val="26"/>
        </w:rPr>
        <w:t xml:space="preserve"> per la sezione cultura il Premio Internazionale “San Valentino d’Oro”.</w:t>
      </w:r>
    </w:p>
    <w:p w:rsidR="0016269B" w:rsidRDefault="0016269B" w:rsidP="008F0C48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>
        <w:rPr>
          <w:rFonts w:ascii="Calibri Light" w:eastAsia="Kozuka Gothic Pro M" w:hAnsi="Calibri Light" w:cs="Times New Roman"/>
          <w:sz w:val="26"/>
          <w:szCs w:val="26"/>
        </w:rPr>
        <w:t>Nel 1990 la mostra “Covili - La terra dell’uomo”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,</w:t>
      </w:r>
      <w:r>
        <w:rPr>
          <w:rFonts w:ascii="Calibri Light" w:eastAsia="Kozuka Gothic Pro M" w:hAnsi="Calibri Light" w:cs="Times New Roman"/>
          <w:sz w:val="26"/>
          <w:szCs w:val="26"/>
        </w:rPr>
        <w:t xml:space="preserve"> nelle maestose mura della Rocca Paolina, rappresentò per il pittore la consacrazione di pubblico e di critica.</w:t>
      </w:r>
    </w:p>
    <w:p w:rsidR="0016269B" w:rsidRDefault="0016269B" w:rsidP="008F0C48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>
        <w:rPr>
          <w:rFonts w:ascii="Calibri Light" w:eastAsia="Kozuka Gothic Pro M" w:hAnsi="Calibri Light" w:cs="Times New Roman"/>
          <w:sz w:val="26"/>
          <w:szCs w:val="26"/>
        </w:rPr>
        <w:t>Nel 1994 nel Santuario di San Damiano fu presentato in anteprima il ciclo “Francesco” che il pittore ha dedicato al Santo di Assisi.</w:t>
      </w:r>
    </w:p>
    <w:p w:rsidR="0016269B" w:rsidRDefault="0016269B" w:rsidP="008F0C48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>
        <w:rPr>
          <w:rFonts w:ascii="Calibri Light" w:eastAsia="Kozuka Gothic Pro M" w:hAnsi="Calibri Light" w:cs="Times New Roman"/>
          <w:sz w:val="26"/>
          <w:szCs w:val="26"/>
        </w:rPr>
        <w:t>Per tre mesi, dal 21 marzo al 21 giugno, 105 opere accoglieranno il visitatore in un percorso emozionale nell’opera-mondo dell’artista</w:t>
      </w:r>
      <w:r w:rsidR="00F004D8">
        <w:rPr>
          <w:rFonts w:ascii="Calibri Light" w:eastAsia="Kozuka Gothic Pro M" w:hAnsi="Calibri Light" w:cs="Times New Roman"/>
          <w:sz w:val="26"/>
          <w:szCs w:val="26"/>
        </w:rPr>
        <w:t>.</w:t>
      </w:r>
    </w:p>
    <w:p w:rsidR="0016269B" w:rsidRDefault="0016269B" w:rsidP="008F0C48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>
        <w:rPr>
          <w:rFonts w:ascii="Calibri Light" w:eastAsia="Kozuka Gothic Pro M" w:hAnsi="Calibri Light" w:cs="Times New Roman"/>
          <w:sz w:val="26"/>
          <w:szCs w:val="26"/>
        </w:rPr>
        <w:t>A Umbertide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,</w:t>
      </w:r>
      <w:r>
        <w:rPr>
          <w:rFonts w:ascii="Calibri Light" w:eastAsia="Kozuka Gothic Pro M" w:hAnsi="Calibri Light" w:cs="Times New Roman"/>
          <w:sz w:val="26"/>
          <w:szCs w:val="26"/>
        </w:rPr>
        <w:t xml:space="preserve"> presso il Museo di Santa Croce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,</w:t>
      </w:r>
      <w:r>
        <w:rPr>
          <w:rFonts w:ascii="Calibri Light" w:eastAsia="Kozuka Gothic Pro M" w:hAnsi="Calibri Light" w:cs="Times New Roman"/>
          <w:sz w:val="26"/>
          <w:szCs w:val="26"/>
        </w:rPr>
        <w:t xml:space="preserve"> sono allestite 33 opere (tra quadri, disegni e sculture) realizzate dal maestro di Pavullo nel Frignano 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in cinquant’anni di intenso lavoro</w:t>
      </w:r>
      <w:r>
        <w:rPr>
          <w:rFonts w:ascii="Calibri Light" w:eastAsia="Kozuka Gothic Pro M" w:hAnsi="Calibri Light" w:cs="Times New Roman"/>
          <w:sz w:val="26"/>
          <w:szCs w:val="26"/>
        </w:rPr>
        <w:t>. Nella navata centrale sono esposti 18 quadri, capolavori tutti di vaste dimensioni, percorsi da uno slancio vitale, dove si avverte l’urgenza di dare voce e immagine a un universo forte ma fragile, marginato e subalterno. Sotto la “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>Deposizione della C</w:t>
      </w:r>
      <w:r>
        <w:rPr>
          <w:rFonts w:ascii="Calibri Light" w:eastAsia="Kozuka Gothic Pro M" w:hAnsi="Calibri Light" w:cs="Times New Roman"/>
          <w:sz w:val="26"/>
          <w:szCs w:val="26"/>
        </w:rPr>
        <w:t>roce” di Signorelli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,</w:t>
      </w:r>
      <w:r>
        <w:rPr>
          <w:rFonts w:ascii="Calibri Light" w:eastAsia="Kozuka Gothic Pro M" w:hAnsi="Calibri Light" w:cs="Times New Roman"/>
          <w:sz w:val="26"/>
          <w:szCs w:val="26"/>
        </w:rPr>
        <w:t xml:space="preserve"> 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è allestita la grande tela </w:t>
      </w:r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8" w:history="1">
        <w:r w:rsidR="007119A3" w:rsidRPr="00F904B4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Morte nella cava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, insieme alla </w:t>
      </w:r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9" w:history="1">
        <w:r w:rsidR="007119A3" w:rsidRPr="00F904B4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Discussione per la formazione della cooperativa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, </w:t>
      </w:r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10" w:history="1">
        <w:r w:rsidR="007119A3" w:rsidRPr="00F904B4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Gli emigranti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, </w:t>
      </w:r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11" w:history="1">
        <w:r w:rsidR="007119A3" w:rsidRPr="00F904B4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La frana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, </w:t>
      </w:r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12" w:history="1">
        <w:r w:rsidR="007119A3" w:rsidRPr="00F904B4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I pendolari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, </w:t>
      </w:r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13" w:history="1">
        <w:r w:rsidR="007119A3" w:rsidRPr="009F0B18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Cavalli imbizzarriti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, </w:t>
      </w:r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14" w:history="1">
        <w:r w:rsidR="007119A3" w:rsidRPr="009F0B18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Arriva la tempesta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, </w:t>
      </w:r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15" w:history="1">
        <w:r w:rsidR="007119A3" w:rsidRPr="009F0B18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Il mietitore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, </w:t>
      </w:r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16" w:history="1">
        <w:r w:rsidR="007119A3" w:rsidRPr="009F0B18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Davanti al camino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, </w:t>
      </w:r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17" w:history="1">
        <w:r w:rsidR="007119A3" w:rsidRPr="009F0B18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La favola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, </w:t>
      </w:r>
      <w:r w:rsidR="00F904B4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18" w:history="1">
        <w:r w:rsidR="007119A3" w:rsidRPr="009F0B18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L’ultimo eroe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, </w:t>
      </w:r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19" w:history="1">
        <w:r w:rsidR="007119A3" w:rsidRPr="009F0B18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Il paese dorme e sogna</w:t>
        </w:r>
      </w:hyperlink>
      <w:r w:rsidR="007119A3" w:rsidRPr="00F904B4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. Insieme ai quadri sono allestite anche 7 </w:t>
      </w:r>
      <w:hyperlink r:id="rId20" w:history="1">
        <w:r w:rsidR="007119A3" w:rsidRPr="001B2116">
          <w:rPr>
            <w:rStyle w:val="Collegamentoipertestuale"/>
            <w:rFonts w:ascii="Calibri Light" w:eastAsia="Kozuka Gothic Pro M" w:hAnsi="Calibri Light" w:cs="Times New Roman"/>
            <w:sz w:val="26"/>
            <w:szCs w:val="26"/>
          </w:rPr>
          <w:t>sculture</w:t>
        </w:r>
      </w:hyperlink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 dove il segno “arma” 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 xml:space="preserve">dà forza alla materia con 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il 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lastRenderedPageBreak/>
        <w:t>tratto robusto, rapido e incisivo del disegno che instaura con la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 xml:space="preserve"> creta poi fusa in bronzo</w:t>
      </w:r>
      <w:r w:rsidR="007119A3">
        <w:rPr>
          <w:rFonts w:ascii="Calibri Light" w:eastAsia="Kozuka Gothic Pro M" w:hAnsi="Calibri Light" w:cs="Times New Roman"/>
          <w:sz w:val="26"/>
          <w:szCs w:val="26"/>
        </w:rPr>
        <w:t xml:space="preserve"> un legame portante.</w:t>
      </w:r>
    </w:p>
    <w:p w:rsidR="007119A3" w:rsidRDefault="00C34BB0" w:rsidP="008F0C48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>
        <w:rPr>
          <w:rFonts w:ascii="Calibri Light" w:eastAsia="Kozuka Gothic Pro M" w:hAnsi="Calibri Light" w:cs="Times New Roman"/>
          <w:sz w:val="26"/>
          <w:szCs w:val="26"/>
        </w:rPr>
        <w:t xml:space="preserve">Nella sala del </w:t>
      </w:r>
      <w:proofErr w:type="spellStart"/>
      <w:r>
        <w:rPr>
          <w:rFonts w:ascii="Calibri Light" w:eastAsia="Kozuka Gothic Pro M" w:hAnsi="Calibri Light" w:cs="Times New Roman"/>
          <w:sz w:val="26"/>
          <w:szCs w:val="26"/>
        </w:rPr>
        <w:t>Pomarancio</w:t>
      </w:r>
      <w:proofErr w:type="spellEnd"/>
      <w:r>
        <w:rPr>
          <w:rFonts w:ascii="Calibri Light" w:eastAsia="Kozuka Gothic Pro M" w:hAnsi="Calibri Light" w:cs="Times New Roman"/>
          <w:sz w:val="26"/>
          <w:szCs w:val="26"/>
        </w:rPr>
        <w:t xml:space="preserve">, di fianco alla “Madonna del bambino in gloria” sono 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esposti</w:t>
      </w:r>
      <w:r>
        <w:rPr>
          <w:rFonts w:ascii="Calibri Light" w:eastAsia="Kozuka Gothic Pro M" w:hAnsi="Calibri Light" w:cs="Times New Roman"/>
          <w:sz w:val="26"/>
          <w:szCs w:val="26"/>
        </w:rPr>
        <w:t xml:space="preserve"> 6 quadri e 2 disegni del ciclo </w:t>
      </w:r>
      <w:r w:rsidRPr="001B2116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21" w:history="1">
        <w:r w:rsidRPr="001B2116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Gli Esclusi</w:t>
        </w:r>
      </w:hyperlink>
      <w:r w:rsidRPr="001B2116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>
        <w:rPr>
          <w:rFonts w:ascii="Calibri Light" w:eastAsia="Kozuka Gothic Pro M" w:hAnsi="Calibri Light" w:cs="Times New Roman"/>
          <w:sz w:val="26"/>
          <w:szCs w:val="26"/>
        </w:rPr>
        <w:t>, 140 opere realizzate tra il 1973 e il 1977, dove l’artista ha avuto coraggio e abilità per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 xml:space="preserve"> suscitare emozioni autentiche,</w:t>
      </w:r>
      <w:r>
        <w:rPr>
          <w:rFonts w:ascii="Calibri Light" w:eastAsia="Kozuka Gothic Pro M" w:hAnsi="Calibri Light" w:cs="Times New Roman"/>
          <w:sz w:val="26"/>
          <w:szCs w:val="26"/>
        </w:rPr>
        <w:t xml:space="preserve"> restituisce l’umanità, intingendo il pennello nella verità e nelle piaghe della vita.</w:t>
      </w:r>
    </w:p>
    <w:p w:rsidR="00C34BB0" w:rsidRDefault="00C34BB0" w:rsidP="008F0C48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>
        <w:rPr>
          <w:rFonts w:ascii="Calibri Light" w:eastAsia="Kozuka Gothic Pro M" w:hAnsi="Calibri Light" w:cs="Times New Roman"/>
          <w:sz w:val="26"/>
          <w:szCs w:val="26"/>
        </w:rPr>
        <w:t xml:space="preserve">Presso il Centro per l’Arte Contemporanea nella Fortezza Medioevale della Rocca 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si possono vedere 3</w:t>
      </w:r>
      <w:r>
        <w:rPr>
          <w:rFonts w:ascii="Calibri Light" w:eastAsia="Kozuka Gothic Pro M" w:hAnsi="Calibri Light" w:cs="Times New Roman"/>
          <w:sz w:val="26"/>
          <w:szCs w:val="26"/>
        </w:rPr>
        <w:t xml:space="preserve">0 quadri e 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2</w:t>
      </w:r>
      <w:r>
        <w:rPr>
          <w:rFonts w:ascii="Calibri Light" w:eastAsia="Kozuka Gothic Pro M" w:hAnsi="Calibri Light" w:cs="Times New Roman"/>
          <w:sz w:val="26"/>
          <w:szCs w:val="26"/>
        </w:rPr>
        <w:t>0 disegni</w:t>
      </w:r>
      <w:r w:rsidR="00601D57">
        <w:rPr>
          <w:rFonts w:ascii="Calibri Light" w:eastAsia="Kozuka Gothic Pro M" w:hAnsi="Calibri Light" w:cs="Times New Roman"/>
          <w:sz w:val="26"/>
          <w:szCs w:val="26"/>
        </w:rPr>
        <w:t xml:space="preserve"> sulle </w:t>
      </w:r>
      <w:r w:rsidR="00601D57" w:rsidRPr="001B2116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22" w:history="1">
        <w:r w:rsidR="00601D57" w:rsidRPr="001B2116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Donne Perdute</w:t>
        </w:r>
      </w:hyperlink>
      <w:r w:rsidR="00601D57" w:rsidRPr="001B2116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601D57">
        <w:rPr>
          <w:rFonts w:ascii="Calibri Light" w:eastAsia="Kozuka Gothic Pro M" w:hAnsi="Calibri Light" w:cs="Times New Roman"/>
          <w:sz w:val="26"/>
          <w:szCs w:val="26"/>
        </w:rPr>
        <w:t xml:space="preserve">. 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Realizzati</w:t>
      </w:r>
      <w:r w:rsidR="00601D57">
        <w:rPr>
          <w:rFonts w:ascii="Calibri Light" w:eastAsia="Kozuka Gothic Pro M" w:hAnsi="Calibri Light" w:cs="Times New Roman"/>
          <w:sz w:val="26"/>
          <w:szCs w:val="26"/>
        </w:rPr>
        <w:t xml:space="preserve"> in gran parte tra la fine degli anni ’60 e i primi anni ’70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. Il linguaggio è di</w:t>
      </w:r>
      <w:r w:rsidR="00601D57">
        <w:rPr>
          <w:rFonts w:ascii="Calibri Light" w:eastAsia="Kozuka Gothic Pro M" w:hAnsi="Calibri Light" w:cs="Times New Roman"/>
          <w:sz w:val="26"/>
          <w:szCs w:val="26"/>
        </w:rPr>
        <w:t xml:space="preserve"> radice espressionista, 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il</w:t>
      </w:r>
      <w:r w:rsidR="00601D57">
        <w:rPr>
          <w:rFonts w:ascii="Calibri Light" w:eastAsia="Kozuka Gothic Pro M" w:hAnsi="Calibri Light" w:cs="Times New Roman"/>
          <w:sz w:val="26"/>
          <w:szCs w:val="26"/>
        </w:rPr>
        <w:t xml:space="preserve"> segno istintivo, profili di donna irrigiditi e aggressivi, con assalti cromatici, tinte acide, violente, dove l’artista indaga sul mondo della donna, soprattutto laddove è violato, deviato e abusato.</w:t>
      </w:r>
    </w:p>
    <w:p w:rsidR="008A67DA" w:rsidRDefault="00601D57" w:rsidP="008F0C48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>
        <w:rPr>
          <w:rFonts w:ascii="Calibri Light" w:eastAsia="Kozuka Gothic Pro M" w:hAnsi="Calibri Light" w:cs="Times New Roman"/>
          <w:sz w:val="26"/>
          <w:szCs w:val="26"/>
        </w:rPr>
        <w:t xml:space="preserve">Ad Assisi - Santa Maria degli Angeli, nella Sala San Pio X° del Museo della </w:t>
      </w:r>
      <w:proofErr w:type="spellStart"/>
      <w:r>
        <w:rPr>
          <w:rFonts w:ascii="Calibri Light" w:eastAsia="Kozuka Gothic Pro M" w:hAnsi="Calibri Light" w:cs="Times New Roman"/>
          <w:sz w:val="26"/>
          <w:szCs w:val="26"/>
        </w:rPr>
        <w:t>Porziuncola</w:t>
      </w:r>
      <w:proofErr w:type="spellEnd"/>
      <w:r>
        <w:rPr>
          <w:rFonts w:ascii="Calibri Light" w:eastAsia="Kozuka Gothic Pro M" w:hAnsi="Calibri Light" w:cs="Times New Roman"/>
          <w:sz w:val="26"/>
          <w:szCs w:val="26"/>
        </w:rPr>
        <w:t>, sono esposte 22 opere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 xml:space="preserve"> dedicate a </w:t>
      </w:r>
      <w:r w:rsidR="00E167B6" w:rsidRPr="001B2116">
        <w:rPr>
          <w:rFonts w:ascii="Calibri Light" w:eastAsia="Kozuka Gothic Pro M" w:hAnsi="Calibri Light" w:cs="Times New Roman"/>
          <w:i/>
          <w:sz w:val="26"/>
          <w:szCs w:val="26"/>
        </w:rPr>
        <w:t>“</w:t>
      </w:r>
      <w:hyperlink r:id="rId23" w:history="1">
        <w:r w:rsidR="00E167B6" w:rsidRPr="001B2116">
          <w:rPr>
            <w:rStyle w:val="Collegamentoipertestuale"/>
            <w:rFonts w:ascii="Calibri Light" w:eastAsia="Kozuka Gothic Pro M" w:hAnsi="Calibri Light" w:cs="Times New Roman"/>
            <w:i/>
            <w:sz w:val="26"/>
            <w:szCs w:val="26"/>
          </w:rPr>
          <w:t>Francesco</w:t>
        </w:r>
      </w:hyperlink>
      <w:r w:rsidR="00E167B6" w:rsidRPr="001B2116">
        <w:rPr>
          <w:rFonts w:ascii="Calibri Light" w:eastAsia="Kozuka Gothic Pro M" w:hAnsi="Calibri Light" w:cs="Times New Roman"/>
          <w:i/>
          <w:sz w:val="26"/>
          <w:szCs w:val="26"/>
        </w:rPr>
        <w:t>”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 xml:space="preserve"> il Santo delle creature</w:t>
      </w:r>
      <w:r>
        <w:rPr>
          <w:rFonts w:ascii="Calibri Light" w:eastAsia="Kozuka Gothic Pro M" w:hAnsi="Calibri Light" w:cs="Times New Roman"/>
          <w:sz w:val="26"/>
          <w:szCs w:val="26"/>
        </w:rPr>
        <w:t>.</w:t>
      </w:r>
      <w:r w:rsidR="00EF7642">
        <w:rPr>
          <w:rFonts w:ascii="Calibri Light" w:eastAsia="Kozuka Gothic Pro M" w:hAnsi="Calibri Light" w:cs="Times New Roman"/>
          <w:sz w:val="26"/>
          <w:szCs w:val="26"/>
        </w:rPr>
        <w:t xml:space="preserve"> </w:t>
      </w:r>
      <w:r w:rsidR="008A67DA">
        <w:rPr>
          <w:rFonts w:ascii="Calibri Light" w:eastAsia="Kozuka Gothic Pro M" w:hAnsi="Calibri Light" w:cs="Times New Roman"/>
          <w:sz w:val="26"/>
          <w:szCs w:val="26"/>
        </w:rPr>
        <w:t xml:space="preserve">Come scrive Frate Claudio </w:t>
      </w:r>
      <w:proofErr w:type="spellStart"/>
      <w:r w:rsidR="008A67DA">
        <w:rPr>
          <w:rFonts w:ascii="Calibri Light" w:eastAsia="Kozuka Gothic Pro M" w:hAnsi="Calibri Light" w:cs="Times New Roman"/>
          <w:sz w:val="26"/>
          <w:szCs w:val="26"/>
        </w:rPr>
        <w:t>Durighetto</w:t>
      </w:r>
      <w:proofErr w:type="spellEnd"/>
      <w:r w:rsidR="008A67DA">
        <w:rPr>
          <w:rFonts w:ascii="Calibri Light" w:eastAsia="Kozuka Gothic Pro M" w:hAnsi="Calibri Light" w:cs="Times New Roman"/>
          <w:sz w:val="26"/>
          <w:szCs w:val="26"/>
        </w:rPr>
        <w:t xml:space="preserve"> </w:t>
      </w:r>
      <w:proofErr w:type="spellStart"/>
      <w:r w:rsidR="008A67DA">
        <w:rPr>
          <w:rFonts w:ascii="Calibri Light" w:eastAsia="Kozuka Gothic Pro M" w:hAnsi="Calibri Light" w:cs="Times New Roman"/>
          <w:sz w:val="26"/>
          <w:szCs w:val="26"/>
        </w:rPr>
        <w:t>o.f.m.</w:t>
      </w:r>
      <w:proofErr w:type="spellEnd"/>
      <w:r w:rsidR="008A67DA">
        <w:rPr>
          <w:rFonts w:ascii="Calibri Light" w:eastAsia="Kozuka Gothic Pro M" w:hAnsi="Calibri Light" w:cs="Times New Roman"/>
          <w:sz w:val="26"/>
          <w:szCs w:val="26"/>
        </w:rPr>
        <w:t xml:space="preserve"> </w:t>
      </w:r>
      <w:r w:rsidR="001B2116">
        <w:rPr>
          <w:rFonts w:ascii="Calibri Light" w:eastAsia="Kozuka Gothic Pro M" w:hAnsi="Calibri Light" w:cs="Times New Roman"/>
          <w:sz w:val="26"/>
          <w:szCs w:val="26"/>
        </w:rPr>
        <w:t>“</w:t>
      </w:r>
      <w:r w:rsidR="008A67DA">
        <w:rPr>
          <w:rFonts w:ascii="Calibri Light" w:eastAsia="Kozuka Gothic Pro M" w:hAnsi="Calibri Light" w:cs="Times New Roman"/>
          <w:sz w:val="26"/>
          <w:szCs w:val="26"/>
        </w:rPr>
        <w:t xml:space="preserve">…ad aprire la mostra il disegno che Gino Covili un giorno, agli inizi del ’92, in un momento drammatico, ha realizzato di getto: ha chiesto aiuto a Gesù crocifisso, e l’ha ottenuto, tanto che dietro ha scritto </w:t>
      </w:r>
      <w:r w:rsidR="008A67DA" w:rsidRPr="001B2116">
        <w:rPr>
          <w:rFonts w:ascii="Calibri Light" w:eastAsia="Kozuka Gothic Pro M" w:hAnsi="Calibri Light" w:cs="Times New Roman"/>
          <w:i/>
          <w:sz w:val="26"/>
          <w:szCs w:val="26"/>
        </w:rPr>
        <w:t>«Mi hai ascoltato, Cristo. Grazie!»</w:t>
      </w:r>
      <w:r w:rsidR="008A67DA">
        <w:rPr>
          <w:rFonts w:ascii="Calibri Light" w:eastAsia="Kozuka Gothic Pro M" w:hAnsi="Calibri Light" w:cs="Times New Roman"/>
          <w:sz w:val="26"/>
          <w:szCs w:val="26"/>
        </w:rPr>
        <w:t xml:space="preserve">. Da lì è iniziato un percorso non sbandierato ma visibile nelle sue opere…giunge alla </w:t>
      </w:r>
      <w:proofErr w:type="spellStart"/>
      <w:r w:rsidR="008A67DA">
        <w:rPr>
          <w:rFonts w:ascii="Calibri Light" w:eastAsia="Kozuka Gothic Pro M" w:hAnsi="Calibri Light" w:cs="Times New Roman"/>
          <w:sz w:val="26"/>
          <w:szCs w:val="26"/>
        </w:rPr>
        <w:t>Porziuncola</w:t>
      </w:r>
      <w:proofErr w:type="spellEnd"/>
      <w:r w:rsidR="008A67DA">
        <w:rPr>
          <w:rFonts w:ascii="Calibri Light" w:eastAsia="Kozuka Gothic Pro M" w:hAnsi="Calibri Light" w:cs="Times New Roman"/>
          <w:sz w:val="26"/>
          <w:szCs w:val="26"/>
        </w:rPr>
        <w:t xml:space="preserve"> il Cantico delle Creature di Covili, 9 tavole che trovano presso il luogo dove San Francesco visse e morì una sede naturale, un punto di approdo…oltre al Cantico</w:t>
      </w:r>
      <w:r w:rsidR="00E167B6">
        <w:rPr>
          <w:rFonts w:ascii="Calibri Light" w:eastAsia="Kozuka Gothic Pro M" w:hAnsi="Calibri Light" w:cs="Times New Roman"/>
          <w:sz w:val="26"/>
          <w:szCs w:val="26"/>
        </w:rPr>
        <w:t>,</w:t>
      </w:r>
      <w:r w:rsidR="008A67DA">
        <w:rPr>
          <w:rFonts w:ascii="Calibri Light" w:eastAsia="Kozuka Gothic Pro M" w:hAnsi="Calibri Light" w:cs="Times New Roman"/>
          <w:sz w:val="26"/>
          <w:szCs w:val="26"/>
        </w:rPr>
        <w:t xml:space="preserve"> nella mostra sono esposti 12 capolavo</w:t>
      </w:r>
      <w:r w:rsidR="00EF7642">
        <w:rPr>
          <w:rFonts w:ascii="Calibri Light" w:eastAsia="Kozuka Gothic Pro M" w:hAnsi="Calibri Light" w:cs="Times New Roman"/>
          <w:sz w:val="26"/>
          <w:szCs w:val="26"/>
        </w:rPr>
        <w:t xml:space="preserve">ri che riguardano le creature e </w:t>
      </w:r>
      <w:r w:rsidR="008A67DA">
        <w:rPr>
          <w:rFonts w:ascii="Calibri Light" w:eastAsia="Kozuka Gothic Pro M" w:hAnsi="Calibri Light" w:cs="Times New Roman"/>
          <w:sz w:val="26"/>
          <w:szCs w:val="26"/>
        </w:rPr>
        <w:t>i misteri del Cristo compiuti nella stupefacente vita di Francesco d’Assisi…”.</w:t>
      </w:r>
    </w:p>
    <w:p w:rsidR="008A67DA" w:rsidRDefault="001B2116" w:rsidP="008F0C48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>
        <w:rPr>
          <w:rFonts w:ascii="Calibri Light" w:eastAsia="Kozuka Gothic Pro M" w:hAnsi="Calibri Light" w:cs="Times New Roman"/>
          <w:sz w:val="26"/>
          <w:szCs w:val="26"/>
        </w:rPr>
        <w:t>“</w:t>
      </w:r>
      <w:hyperlink r:id="rId24" w:history="1">
        <w:r w:rsidRPr="001B2116">
          <w:rPr>
            <w:rStyle w:val="Collegamentoipertestuale"/>
            <w:rFonts w:ascii="Calibri Light" w:eastAsia="Kozuka Gothic Pro M" w:hAnsi="Calibri Light" w:cs="Times New Roman"/>
            <w:sz w:val="26"/>
            <w:szCs w:val="26"/>
          </w:rPr>
          <w:t>COVILI</w:t>
        </w:r>
        <w:r w:rsidR="008A67DA" w:rsidRPr="001B2116">
          <w:rPr>
            <w:rStyle w:val="Collegamentoipertestuale"/>
            <w:rFonts w:ascii="Calibri Light" w:eastAsia="Kozuka Gothic Pro M" w:hAnsi="Calibri Light" w:cs="Times New Roman"/>
            <w:sz w:val="26"/>
            <w:szCs w:val="26"/>
          </w:rPr>
          <w:t xml:space="preserve"> </w:t>
        </w:r>
        <w:r w:rsidR="00E167B6" w:rsidRPr="001B2116">
          <w:rPr>
            <w:rStyle w:val="Collegamentoipertestuale"/>
            <w:rFonts w:ascii="Calibri Light" w:eastAsia="Kozuka Gothic Pro M" w:hAnsi="Calibri Light" w:cs="Times New Roman"/>
            <w:sz w:val="26"/>
            <w:szCs w:val="26"/>
          </w:rPr>
          <w:t>-</w:t>
        </w:r>
        <w:r w:rsidR="008A67DA" w:rsidRPr="001B2116">
          <w:rPr>
            <w:rStyle w:val="Collegamentoipertestuale"/>
            <w:rFonts w:ascii="Calibri Light" w:eastAsia="Kozuka Gothic Pro M" w:hAnsi="Calibri Light" w:cs="Times New Roman"/>
            <w:sz w:val="26"/>
            <w:szCs w:val="26"/>
          </w:rPr>
          <w:t xml:space="preserve"> La forza di un sogno</w:t>
        </w:r>
      </w:hyperlink>
      <w:r>
        <w:rPr>
          <w:rFonts w:ascii="Calibri Light" w:eastAsia="Kozuka Gothic Pro M" w:hAnsi="Calibri Light" w:cs="Times New Roman"/>
          <w:sz w:val="26"/>
          <w:szCs w:val="26"/>
        </w:rPr>
        <w:t>”</w:t>
      </w:r>
      <w:r w:rsidR="008A67DA">
        <w:rPr>
          <w:rFonts w:ascii="Calibri Light" w:eastAsia="Kozuka Gothic Pro M" w:hAnsi="Calibri Light" w:cs="Times New Roman"/>
          <w:sz w:val="26"/>
          <w:szCs w:val="26"/>
        </w:rPr>
        <w:t xml:space="preserve"> ci conferma che il linguaggio dell’artista</w:t>
      </w:r>
      <w:r w:rsidR="00425790">
        <w:rPr>
          <w:rFonts w:ascii="Calibri Light" w:eastAsia="Kozuka Gothic Pro M" w:hAnsi="Calibri Light" w:cs="Times New Roman"/>
          <w:sz w:val="26"/>
          <w:szCs w:val="26"/>
        </w:rPr>
        <w:t xml:space="preserve"> è potente, di natura epica, con accensioni espressionis</w:t>
      </w:r>
      <w:r w:rsidR="00EF7642">
        <w:rPr>
          <w:rFonts w:ascii="Calibri Light" w:eastAsia="Kozuka Gothic Pro M" w:hAnsi="Calibri Light" w:cs="Times New Roman"/>
          <w:sz w:val="26"/>
          <w:szCs w:val="26"/>
        </w:rPr>
        <w:t>t</w:t>
      </w:r>
      <w:r w:rsidR="00425790">
        <w:rPr>
          <w:rFonts w:ascii="Calibri Light" w:eastAsia="Kozuka Gothic Pro M" w:hAnsi="Calibri Light" w:cs="Times New Roman"/>
          <w:sz w:val="26"/>
          <w:szCs w:val="26"/>
        </w:rPr>
        <w:t>iche, a volte visionarie e a volte ancora fiabesche.</w:t>
      </w:r>
    </w:p>
    <w:p w:rsidR="001B2116" w:rsidRDefault="00425790" w:rsidP="00425790">
      <w:pPr>
        <w:spacing w:before="200"/>
        <w:jc w:val="both"/>
        <w:rPr>
          <w:rFonts w:ascii="Calibri Light" w:eastAsia="Kozuka Gothic Pro M" w:hAnsi="Calibri Light" w:cs="Times New Roman"/>
          <w:sz w:val="26"/>
          <w:szCs w:val="26"/>
        </w:rPr>
      </w:pPr>
      <w:r>
        <w:rPr>
          <w:rFonts w:ascii="Calibri Light" w:eastAsia="Kozuka Gothic Pro M" w:hAnsi="Calibri Light" w:cs="Times New Roman"/>
          <w:sz w:val="26"/>
          <w:szCs w:val="26"/>
        </w:rPr>
        <w:t>L’evento è accompagnato da numerose attività e manifestazioni collaterali con il coinvolgimento del mondo della scuola, iniziative cinematografiche, teatrali, musicali, dibattiti con studiosi e personalità della cultura e dello spettacolo, visite guidate con la famiglia Covili dedicate alla cittadinanza e ai visitatori.</w:t>
      </w:r>
    </w:p>
    <w:p w:rsidR="00EF7642" w:rsidRPr="00EF7642" w:rsidRDefault="00EF7642" w:rsidP="00425790">
      <w:pPr>
        <w:spacing w:before="200"/>
        <w:jc w:val="both"/>
        <w:rPr>
          <w:rFonts w:ascii="Calibri Light" w:eastAsia="Kozuka Gothic Pro M" w:hAnsi="Calibri Light" w:cs="Times New Roman"/>
          <w:sz w:val="12"/>
          <w:szCs w:val="12"/>
        </w:rPr>
      </w:pPr>
    </w:p>
    <w:p w:rsidR="001B2116" w:rsidRPr="001B2116" w:rsidRDefault="001E6FC7" w:rsidP="001B2116">
      <w:pPr>
        <w:pStyle w:val="Paragrafoelenco"/>
        <w:numPr>
          <w:ilvl w:val="0"/>
          <w:numId w:val="1"/>
        </w:numPr>
        <w:spacing w:before="200"/>
        <w:jc w:val="right"/>
        <w:rPr>
          <w:rFonts w:ascii="Calibri Light" w:eastAsia="Kozuka Gothic Pro M" w:hAnsi="Calibri Light" w:cs="Times New Roman"/>
          <w:sz w:val="26"/>
          <w:szCs w:val="26"/>
        </w:rPr>
      </w:pPr>
      <w:hyperlink r:id="rId25" w:history="1">
        <w:r w:rsidR="001B2116" w:rsidRPr="001B2116">
          <w:rPr>
            <w:rStyle w:val="Collegamentoipertestuale"/>
            <w:rFonts w:ascii="Calibri Light" w:eastAsia="Kozuka Gothic Pro M" w:hAnsi="Calibri Light" w:cs="Times New Roman"/>
            <w:sz w:val="26"/>
            <w:szCs w:val="26"/>
          </w:rPr>
          <w:t>www.covili.com</w:t>
        </w:r>
      </w:hyperlink>
    </w:p>
    <w:p w:rsidR="001B2116" w:rsidRPr="001B2116" w:rsidRDefault="001B2116" w:rsidP="001B2116">
      <w:pPr>
        <w:pStyle w:val="Paragrafoelenco"/>
        <w:spacing w:before="200"/>
        <w:jc w:val="center"/>
        <w:rPr>
          <w:rFonts w:ascii="Calibri Light" w:eastAsia="Kozuka Gothic Pro M" w:hAnsi="Calibri Light" w:cs="Times New Roman"/>
          <w:sz w:val="26"/>
          <w:szCs w:val="26"/>
        </w:rPr>
      </w:pPr>
    </w:p>
    <w:p w:rsidR="001B2116" w:rsidRPr="001B2116" w:rsidRDefault="001E6FC7" w:rsidP="001B2116">
      <w:pPr>
        <w:pStyle w:val="Paragrafoelenco"/>
        <w:numPr>
          <w:ilvl w:val="0"/>
          <w:numId w:val="1"/>
        </w:numPr>
        <w:spacing w:before="200"/>
        <w:jc w:val="right"/>
        <w:rPr>
          <w:rFonts w:ascii="Calibri Light" w:eastAsia="Kozuka Gothic Pro M" w:hAnsi="Calibri Light" w:cs="Times New Roman"/>
          <w:sz w:val="26"/>
          <w:szCs w:val="26"/>
        </w:rPr>
      </w:pPr>
      <w:hyperlink r:id="rId26" w:history="1">
        <w:r w:rsidR="001B2116" w:rsidRPr="001B2116">
          <w:rPr>
            <w:rStyle w:val="Collegamentoipertestuale"/>
            <w:rFonts w:ascii="Calibri Light" w:eastAsia="Kozuka Gothic Pro M" w:hAnsi="Calibri Light" w:cs="Times New Roman"/>
            <w:sz w:val="26"/>
            <w:szCs w:val="26"/>
          </w:rPr>
          <w:t>www.bit.ly/UMBRIA2020</w:t>
        </w:r>
      </w:hyperlink>
    </w:p>
    <w:p w:rsidR="001B2116" w:rsidRPr="001B2116" w:rsidRDefault="001B2116" w:rsidP="001B2116">
      <w:pPr>
        <w:pStyle w:val="Paragrafoelenco"/>
        <w:spacing w:before="200"/>
        <w:jc w:val="center"/>
        <w:rPr>
          <w:rFonts w:ascii="Calibri Light" w:eastAsia="Kozuka Gothic Pro M" w:hAnsi="Calibri Light" w:cs="Times New Roman"/>
          <w:sz w:val="26"/>
          <w:szCs w:val="26"/>
        </w:rPr>
      </w:pPr>
    </w:p>
    <w:p w:rsidR="000D3F7B" w:rsidRPr="001B2116" w:rsidRDefault="001E6FC7" w:rsidP="001B2116">
      <w:pPr>
        <w:pStyle w:val="Paragrafoelenco"/>
        <w:numPr>
          <w:ilvl w:val="0"/>
          <w:numId w:val="1"/>
        </w:numPr>
        <w:spacing w:before="200"/>
        <w:jc w:val="right"/>
        <w:rPr>
          <w:rFonts w:ascii="Calibri Light" w:eastAsia="Kozuka Gothic Pro M" w:hAnsi="Calibri Light" w:cs="Times New Roman"/>
          <w:sz w:val="26"/>
          <w:szCs w:val="26"/>
        </w:rPr>
      </w:pPr>
      <w:hyperlink r:id="rId27" w:history="1">
        <w:r w:rsidR="001B2116" w:rsidRPr="001B2116">
          <w:rPr>
            <w:rStyle w:val="Collegamentoipertestuale"/>
            <w:rFonts w:ascii="Calibri Light" w:eastAsia="Kozuka Gothic Pro M" w:hAnsi="Calibri Light" w:cs="Times New Roman"/>
            <w:sz w:val="26"/>
            <w:szCs w:val="26"/>
          </w:rPr>
          <w:t>www.bit.ly/UMBRIA2020_MEDIAKIT</w:t>
        </w:r>
      </w:hyperlink>
    </w:p>
    <w:sectPr w:rsidR="000D3F7B" w:rsidRPr="001B2116" w:rsidSect="006035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7FC"/>
    <w:multiLevelType w:val="hybridMultilevel"/>
    <w:tmpl w:val="15EC5A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7B"/>
    <w:rsid w:val="000D3F7B"/>
    <w:rsid w:val="000D6BB9"/>
    <w:rsid w:val="0016269B"/>
    <w:rsid w:val="001B2116"/>
    <w:rsid w:val="001E6FC7"/>
    <w:rsid w:val="00425790"/>
    <w:rsid w:val="004C74D7"/>
    <w:rsid w:val="00601D57"/>
    <w:rsid w:val="00603571"/>
    <w:rsid w:val="007119A3"/>
    <w:rsid w:val="008A67DA"/>
    <w:rsid w:val="008E1340"/>
    <w:rsid w:val="008F0C48"/>
    <w:rsid w:val="009C39DC"/>
    <w:rsid w:val="009F0B18"/>
    <w:rsid w:val="00C34BB0"/>
    <w:rsid w:val="00D4066F"/>
    <w:rsid w:val="00DD7091"/>
    <w:rsid w:val="00E167B6"/>
    <w:rsid w:val="00EF7642"/>
    <w:rsid w:val="00F004D8"/>
    <w:rsid w:val="00F904B4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04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2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04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ocovili.com/1972_9_mortenellacava.html" TargetMode="External"/><Relationship Id="rId13" Type="http://schemas.openxmlformats.org/officeDocument/2006/relationships/hyperlink" Target="http://www.ginocovili.com/1977_1_cavalliimbizzarriti.html" TargetMode="External"/><Relationship Id="rId18" Type="http://schemas.openxmlformats.org/officeDocument/2006/relationships/hyperlink" Target="http://www.ginocovili.com/1995_40_lultimoeroe.html" TargetMode="External"/><Relationship Id="rId26" Type="http://schemas.openxmlformats.org/officeDocument/2006/relationships/hyperlink" Target="http://www.bit.ly/UMBRIA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inocovili.com/gliesclusi.html" TargetMode="External"/><Relationship Id="rId7" Type="http://schemas.openxmlformats.org/officeDocument/2006/relationships/hyperlink" Target="http://www.ginocovili.com" TargetMode="External"/><Relationship Id="rId12" Type="http://schemas.openxmlformats.org/officeDocument/2006/relationships/hyperlink" Target="http://www.ginocovili.com/1972_5_ipendolari.html" TargetMode="External"/><Relationship Id="rId17" Type="http://schemas.openxmlformats.org/officeDocument/2006/relationships/hyperlink" Target="http://www.ginocovili.com/1999_15_lafavola.html" TargetMode="External"/><Relationship Id="rId25" Type="http://schemas.openxmlformats.org/officeDocument/2006/relationships/hyperlink" Target="http://www.covili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nocovili.com/1984_2_davantialcamino.html" TargetMode="External"/><Relationship Id="rId20" Type="http://schemas.openxmlformats.org/officeDocument/2006/relationships/hyperlink" Target="http://www.ginocovili.com/sculture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viliarte.com/open/primopiano/ilritornodicoviliinumbria/covililaforzadiunsogno/1.html" TargetMode="External"/><Relationship Id="rId11" Type="http://schemas.openxmlformats.org/officeDocument/2006/relationships/hyperlink" Target="http://www.ginocovili.com/1971_3_lafrana.html" TargetMode="External"/><Relationship Id="rId24" Type="http://schemas.openxmlformats.org/officeDocument/2006/relationships/hyperlink" Target="http://www.coviliarte.com/open/primopiano/ilritornodicoviliinumbria/covililaforzadiunsogno/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nocovili.com/1972_6_ilmietitore.html" TargetMode="External"/><Relationship Id="rId23" Type="http://schemas.openxmlformats.org/officeDocument/2006/relationships/hyperlink" Target="http://www.ginocovili.com/francesco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inocovili.com/1972_8_gliemigranti.html" TargetMode="External"/><Relationship Id="rId19" Type="http://schemas.openxmlformats.org/officeDocument/2006/relationships/hyperlink" Target="http://www.ginocovili.com/1997_59_ilpaesedormeesog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nocovili.com/1975_3_discussioneperlaformazionedellacooperativa.html" TargetMode="External"/><Relationship Id="rId14" Type="http://schemas.openxmlformats.org/officeDocument/2006/relationships/hyperlink" Target="http://www.ginocovili.com/2003_3_arrivalatempesta.html" TargetMode="External"/><Relationship Id="rId22" Type="http://schemas.openxmlformats.org/officeDocument/2006/relationships/hyperlink" Target="http://www.ginocovili.com/donneperdute.html" TargetMode="External"/><Relationship Id="rId27" Type="http://schemas.openxmlformats.org/officeDocument/2006/relationships/hyperlink" Target="http://www.bit.ly/UMBRIA2020_MEDIAK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4740s</cp:lastModifiedBy>
  <cp:revision>3</cp:revision>
  <cp:lastPrinted>2018-05-07T10:04:00Z</cp:lastPrinted>
  <dcterms:created xsi:type="dcterms:W3CDTF">2020-03-04T08:12:00Z</dcterms:created>
  <dcterms:modified xsi:type="dcterms:W3CDTF">2020-03-04T19:40:00Z</dcterms:modified>
</cp:coreProperties>
</file>